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entury" w:hAnsi="Century" w:cs="Times New Roman"/>
          <w:sz w:val="28"/>
          <w:szCs w:val="28"/>
          <w:u w:val="single"/>
        </w:rPr>
      </w:pPr>
      <w:r>
        <w:rPr>
          <w:rFonts w:cs="Times New Roman" w:ascii="Century" w:hAnsi="Century"/>
          <w:sz w:val="28"/>
          <w:szCs w:val="28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22699AB">
                <wp:simplePos x="0" y="0"/>
                <wp:positionH relativeFrom="column">
                  <wp:posOffset>-73660</wp:posOffset>
                </wp:positionH>
                <wp:positionV relativeFrom="paragraph">
                  <wp:posOffset>-120650</wp:posOffset>
                </wp:positionV>
                <wp:extent cx="6991985" cy="1270"/>
                <wp:effectExtent l="0" t="0" r="0" b="0"/>
                <wp:wrapNone/>
                <wp:docPr id="1" name="Łącznik prost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pt,-9.5pt" to="544.65pt,-9.5pt" ID="Łącznik prosty 12" stroked="t" style="position:absolute" wp14:anchorId="322699AB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Century" w:hAnsi="Century" w:cs="Times New Roman"/>
          <w:sz w:val="56"/>
          <w:szCs w:val="56"/>
        </w:rPr>
      </w:pPr>
      <w:r>
        <w:rPr>
          <w:rFonts w:cs="Times New Roman" w:ascii="Century" w:hAnsi="Century"/>
          <w:sz w:val="56"/>
          <w:szCs w:val="56"/>
        </w:rPr>
        <w:t>REALNE  I  POTENCJALNE OBLICZA  KRZYWDZONEGO  DZIECKA</w:t>
      </w:r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Konferencja dla rodziców, nauczycieli, wychowawców</w:t>
      </w:r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05.06.2018 r. miejsce: Powiatowe </w:t>
      </w:r>
      <w:bookmarkStart w:id="0" w:name="_GoBack"/>
      <w:bookmarkEnd w:id="0"/>
      <w:r>
        <w:rPr>
          <w:rFonts w:cs="Times New Roman" w:ascii="Century" w:hAnsi="Century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Edukacji w Brzesku</w:t>
      </w:r>
    </w:p>
    <w:p>
      <w:pPr>
        <w:pStyle w:val="Normal"/>
        <w:spacing w:lineRule="auto" w:line="259" w:before="0" w:after="160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2C2A45D0">
                <wp:simplePos x="0" y="0"/>
                <wp:positionH relativeFrom="column">
                  <wp:posOffset>1905</wp:posOffset>
                </wp:positionH>
                <wp:positionV relativeFrom="paragraph">
                  <wp:posOffset>329565</wp:posOffset>
                </wp:positionV>
                <wp:extent cx="4486910" cy="5582285"/>
                <wp:effectExtent l="0" t="0" r="28575" b="19050"/>
                <wp:wrapSquare wrapText="bothSides"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320" cy="55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8.45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 –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 xml:space="preserve">9.00 </w:t>
                              <w:tab/>
                              <w:tab/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>Powitanie, rozpoczęcie konferencji</w:t>
                            </w:r>
                          </w:p>
                          <w:p>
                            <w:pPr>
                              <w:pStyle w:val="Zawartoramki"/>
                              <w:ind w:left="2124" w:hanging="212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9.00 – 9.20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ab/>
                              <w:t xml:space="preserve">lek.  Alicja Bednarz, pediatra SP ZOZ </w:t>
                              <w:br/>
                              <w:t xml:space="preserve">w Brzesku </w:t>
                            </w:r>
                          </w:p>
                          <w:p>
                            <w:pPr>
                              <w:pStyle w:val="Zawartoramki"/>
                              <w:ind w:left="2124" w:hanging="212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9.20 – 9.40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ab/>
                              <w:t xml:space="preserve">lek. Jarosław Korogwicz, specjalista medycyny ratunkowe SP ZOZ w Brzesku </w:t>
                            </w:r>
                          </w:p>
                          <w:p>
                            <w:pPr>
                              <w:pStyle w:val="Zawartoramki"/>
                              <w:ind w:left="2124" w:hanging="212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9.40 – 10.00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ab/>
                              <w:t xml:space="preserve">Anna Bazarnik, psycholog SP ZOZ </w:t>
                              <w:br/>
                              <w:t xml:space="preserve">w Brzesku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10.00 – 10.30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ab/>
                              <w:tab/>
                              <w:t xml:space="preserve">PRZERWA KAWOWA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10.30 – 10.50</w:t>
                              <w:tab/>
                              <w:tab/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sierż. szt. Monika Lis, KPP w Brzesku </w:t>
                            </w:r>
                          </w:p>
                          <w:p>
                            <w:pPr>
                              <w:pStyle w:val="Zawartoramki"/>
                              <w:ind w:left="2124" w:hanging="212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10.50 – 11.10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 </w:t>
                              <w:tab/>
                              <w:t xml:space="preserve">Marcin Wojtoń, Kurator Sądu Rejonowego </w:t>
                              <w:br/>
                              <w:t xml:space="preserve">w Brzesku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entury" w:hAnsi="Century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11.10 – 11.30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ab/>
                              <w:tab/>
                              <w:t>Krystian Sroka, dyrektor PCE w Brzesku</w:t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11.30 – 11.50</w:t>
                              <w:tab/>
                              <w:tab/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Anna Pawlik, psycholog PPP w Brzesku </w:t>
                            </w:r>
                          </w:p>
                          <w:p>
                            <w:pPr>
                              <w:pStyle w:val="Zawartoramki"/>
                              <w:ind w:left="2124" w:hanging="212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11.50 – 12.10</w:t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 xml:space="preserve"> </w:t>
                              <w:tab/>
                              <w:t xml:space="preserve">Grzegorz Zelek, pedagog-terapeuta PPP </w:t>
                              <w:br/>
                              <w:t xml:space="preserve">w Brzesku </w:t>
                            </w:r>
                          </w:p>
                          <w:p>
                            <w:pPr>
                              <w:pStyle w:val="Zawartoramki"/>
                              <w:ind w:left="2124" w:hanging="2124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12.10 – 12.30</w:t>
                              <w:tab/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>Podsumowanie, wystąpienie przedstawiciela Fundacji ad vocem w Krakowie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auto"/>
                              </w:rPr>
                              <w:t>12.30</w:t>
                              <w:tab/>
                              <w:tab/>
                              <w:tab/>
                            </w:r>
                            <w:r>
                              <w:rPr>
                                <w:rFonts w:ascii="Century" w:hAnsi="Century"/>
                                <w:color w:val="auto"/>
                              </w:rPr>
                              <w:t>Zakończenie konferencji</w:t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Konferencja organizowana jest przy wsparciu:</w:t>
                              <w:tab/>
                              <w:t>Fundacja ad vocem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0.15pt;margin-top:25.95pt;width:353.2pt;height:439.45pt" wp14:anchorId="2C2A45D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8.45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 xml:space="preserve"> – </w:t>
                      </w: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 xml:space="preserve">9.00 </w:t>
                        <w:tab/>
                        <w:tab/>
                      </w:r>
                      <w:r>
                        <w:rPr>
                          <w:rFonts w:ascii="Century" w:hAnsi="Century"/>
                          <w:color w:val="auto"/>
                        </w:rPr>
                        <w:t>Powitanie, rozpoczęcie konferencji</w:t>
                      </w:r>
                    </w:p>
                    <w:p>
                      <w:pPr>
                        <w:pStyle w:val="Zawartoramki"/>
                        <w:ind w:left="2124" w:hanging="2124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9.00 – 9.20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ab/>
                        <w:t xml:space="preserve">lek.  Alicja Bednarz, pediatra SP ZOZ </w:t>
                        <w:br/>
                        <w:t xml:space="preserve">w Brzesku </w:t>
                      </w:r>
                    </w:p>
                    <w:p>
                      <w:pPr>
                        <w:pStyle w:val="Zawartoramki"/>
                        <w:ind w:left="2124" w:hanging="2124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9.20 – 9.40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ab/>
                        <w:t xml:space="preserve">lek. Jarosław Korogwicz, specjalista medycyny ratunkowe SP ZOZ w Brzesku </w:t>
                      </w:r>
                    </w:p>
                    <w:p>
                      <w:pPr>
                        <w:pStyle w:val="Zawartoramki"/>
                        <w:ind w:left="2124" w:hanging="2124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9.40 – 10.00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ab/>
                        <w:t xml:space="preserve">Anna Bazarnik, psycholog SP ZOZ </w:t>
                        <w:br/>
                        <w:t xml:space="preserve">w Brzesku </w:t>
                      </w:r>
                    </w:p>
                    <w:p>
                      <w:pPr>
                        <w:pStyle w:val="Zawartoramki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10.00 – 10.30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ab/>
                        <w:tab/>
                        <w:t xml:space="preserve">PRZERWA KAWOWA </w:t>
                      </w:r>
                    </w:p>
                    <w:p>
                      <w:pPr>
                        <w:pStyle w:val="Zawartoramki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10.30 – 10.50</w:t>
                        <w:tab/>
                        <w:tab/>
                      </w:r>
                      <w:r>
                        <w:rPr>
                          <w:rFonts w:ascii="Century" w:hAnsi="Century"/>
                          <w:color w:val="auto"/>
                        </w:rPr>
                        <w:t xml:space="preserve">sierż. szt. Monika Lis, KPP w Brzesku </w:t>
                      </w:r>
                    </w:p>
                    <w:p>
                      <w:pPr>
                        <w:pStyle w:val="Zawartoramki"/>
                        <w:ind w:left="2124" w:hanging="2124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10.50 – 11.10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 xml:space="preserve"> </w:t>
                        <w:tab/>
                        <w:t xml:space="preserve">Marcin Wojtoń, Kurator Sądu Rejonowego </w:t>
                        <w:br/>
                        <w:t xml:space="preserve">w Brzesku </w:t>
                      </w:r>
                    </w:p>
                    <w:p>
                      <w:pPr>
                        <w:pStyle w:val="Zawartoramki"/>
                        <w:rPr>
                          <w:rFonts w:ascii="Century" w:hAnsi="Century"/>
                          <w:b/>
                          <w:b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11.10 – 11.30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ab/>
                        <w:tab/>
                        <w:t>Krystian Sroka, dyrektor PCE w Brzesku</w:t>
                      </w:r>
                    </w:p>
                    <w:p>
                      <w:pPr>
                        <w:pStyle w:val="Zawartoramki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11.30 – 11.50</w:t>
                        <w:tab/>
                        <w:tab/>
                      </w:r>
                      <w:r>
                        <w:rPr>
                          <w:rFonts w:ascii="Century" w:hAnsi="Century"/>
                          <w:color w:val="auto"/>
                        </w:rPr>
                        <w:t xml:space="preserve">Anna Pawlik, psycholog PPP w Brzesku </w:t>
                      </w:r>
                    </w:p>
                    <w:p>
                      <w:pPr>
                        <w:pStyle w:val="Zawartoramki"/>
                        <w:ind w:left="2124" w:hanging="2124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11.50 – 12.10</w:t>
                      </w:r>
                      <w:r>
                        <w:rPr>
                          <w:rFonts w:ascii="Century" w:hAnsi="Century"/>
                          <w:color w:val="auto"/>
                        </w:rPr>
                        <w:t xml:space="preserve"> </w:t>
                        <w:tab/>
                        <w:t xml:space="preserve">Grzegorz Zelek, pedagog-terapeuta PPP </w:t>
                        <w:br/>
                        <w:t xml:space="preserve">w Brzesku </w:t>
                      </w:r>
                    </w:p>
                    <w:p>
                      <w:pPr>
                        <w:pStyle w:val="Zawartoramki"/>
                        <w:ind w:left="2124" w:hanging="2124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12.10 – 12.30</w:t>
                        <w:tab/>
                      </w:r>
                      <w:r>
                        <w:rPr>
                          <w:rFonts w:ascii="Century" w:hAnsi="Century"/>
                          <w:color w:val="auto"/>
                        </w:rPr>
                        <w:t>Podsumowanie, wystąpienie przedstawiciela Fundacji ad vocem w Krakowie</w:t>
                      </w:r>
                    </w:p>
                    <w:p>
                      <w:pPr>
                        <w:pStyle w:val="Zawartoramki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b/>
                          <w:color w:val="auto"/>
                        </w:rPr>
                        <w:t>12.30</w:t>
                        <w:tab/>
                        <w:tab/>
                        <w:tab/>
                      </w:r>
                      <w:r>
                        <w:rPr>
                          <w:rFonts w:ascii="Century" w:hAnsi="Century"/>
                          <w:color w:val="auto"/>
                        </w:rPr>
                        <w:t>Zakończenie konferencji</w:t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Konferencja organizowana jest przy wsparciu:</w:t>
                        <w:tab/>
                        <w:t>Fundacja ad vocem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16840" simplePos="0" locked="0" layoutInCell="1" allowOverlap="1" relativeHeight="7">
            <wp:simplePos x="0" y="0"/>
            <wp:positionH relativeFrom="column">
              <wp:posOffset>4745355</wp:posOffset>
            </wp:positionH>
            <wp:positionV relativeFrom="paragraph">
              <wp:posOffset>435610</wp:posOffset>
            </wp:positionV>
            <wp:extent cx="2169160" cy="5314950"/>
            <wp:effectExtent l="0" t="0" r="0" b="0"/>
            <wp:wrapNone/>
            <wp:docPr id="4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567" w:right="707" w:header="993" w:top="211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09234D62">
              <wp:simplePos x="0" y="0"/>
              <wp:positionH relativeFrom="column">
                <wp:posOffset>2446020</wp:posOffset>
              </wp:positionH>
              <wp:positionV relativeFrom="paragraph">
                <wp:posOffset>-220980</wp:posOffset>
              </wp:positionV>
              <wp:extent cx="2134235" cy="686435"/>
              <wp:effectExtent l="0" t="0" r="19050" b="19050"/>
              <wp:wrapNone/>
              <wp:docPr id="5" name="Pole tekstow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37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Poradnia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Psychologiczno-Pedagogiczna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w Brzesku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8" fillcolor="white" stroked="t" style="position:absolute;margin-left:192.6pt;margin-top:-17.4pt;width:167.95pt;height:53.95pt" wp14:anchorId="09234D62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Poradnia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Psychologiczno-Pedagogiczna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w Brzesku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 wp14:anchorId="42087737">
              <wp:simplePos x="0" y="0"/>
              <wp:positionH relativeFrom="column">
                <wp:posOffset>4743450</wp:posOffset>
              </wp:positionH>
              <wp:positionV relativeFrom="paragraph">
                <wp:posOffset>-238760</wp:posOffset>
              </wp:positionV>
              <wp:extent cx="1886585" cy="686435"/>
              <wp:effectExtent l="0" t="0" r="19050" b="19050"/>
              <wp:wrapNone/>
              <wp:docPr id="7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60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Biblioteka Pedagogiczna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w Tarnowie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Filia w Brzesku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fillcolor="white" stroked="t" style="position:absolute;margin-left:373.5pt;margin-top:-18.8pt;width:148.45pt;height:53.95pt" wp14:anchorId="42087737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Biblioteka Pedagogiczna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w Tarnowie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Filia w Brzesku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5" wp14:anchorId="3966B234">
              <wp:simplePos x="0" y="0"/>
              <wp:positionH relativeFrom="column">
                <wp:posOffset>255270</wp:posOffset>
              </wp:positionH>
              <wp:positionV relativeFrom="paragraph">
                <wp:posOffset>-230505</wp:posOffset>
              </wp:positionV>
              <wp:extent cx="2143760" cy="686435"/>
              <wp:effectExtent l="0" t="0" r="28575" b="19050"/>
              <wp:wrapSquare wrapText="bothSides"/>
              <wp:docPr id="9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0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Powiatowe Centrum Edukacji w Brzesku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t" style="position:absolute;margin-left:20.1pt;margin-top:-18.15pt;width:168.7pt;height:53.95pt" wp14:anchorId="3966B234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Powiatowe Centrum Edukacji w Brzesku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BFCB117">
              <wp:simplePos x="0" y="0"/>
              <wp:positionH relativeFrom="column">
                <wp:posOffset>-73660</wp:posOffset>
              </wp:positionH>
              <wp:positionV relativeFrom="paragraph">
                <wp:posOffset>588645</wp:posOffset>
              </wp:positionV>
              <wp:extent cx="6991985" cy="1270"/>
              <wp:effectExtent l="0" t="0" r="0" b="0"/>
              <wp:wrapNone/>
              <wp:docPr id="11" name="Łącznik prost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.8pt,46.35pt" to="544.65pt,46.35pt" ID="Łącznik prosty 13" stroked="t" style="position:absolute" wp14:anchorId="1BFCB117">
              <v:stroke color="#4472c4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07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b0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b078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72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2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4f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b078a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a0727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27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4f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LibreOffice/5.2.3.3$Windows_x86 LibreOffice_project/d54a8868f08a7b39642414cf2c8ef2f228f780cf</Application>
  <Pages>1</Pages>
  <Words>138</Words>
  <Characters>881</Characters>
  <CharactersWithSpaces>1034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2018-04-25T07:57:00Z</dcterms:created>
  <dc:creator>Grzegorz Zelek</dc:creator>
  <dc:description/>
  <dc:language>pl-PL</dc:language>
  <cp:lastModifiedBy>Grzegorz Zelek</cp:lastModifiedBy>
  <cp:lastPrinted>2018-05-28T07:30:00Z</cp:lastPrinted>
  <dcterms:modified xsi:type="dcterms:W3CDTF">2018-05-28T09:08:00Z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